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0" w:right="0" w:firstLine="0"/>
        <w:jc w:val="both"/>
        <w:rPr>
          <w:rFonts w:hint="default" w:ascii="Calibri" w:hAnsi="宋体" w:eastAsia="宋体" w:cs="宋体"/>
          <w:color w:val="auto"/>
          <w:position w:val="0"/>
          <w:sz w:val="30"/>
          <w:szCs w:val="30"/>
          <w:lang w:val="en-US" w:eastAsia="zh-CN"/>
        </w:rPr>
      </w:pPr>
      <w:r>
        <w:rPr>
          <w:rFonts w:hint="eastAsia" w:ascii="宋体" w:cs="宋体"/>
          <w:b/>
          <w:bCs/>
          <w:color w:val="auto"/>
          <w:spacing w:val="0"/>
          <w:position w:val="0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zCs w:val="30"/>
        </w:rPr>
        <w:t>、</w:t>
      </w:r>
      <w:r>
        <w:rPr>
          <w:rFonts w:hint="eastAsia" w:ascii="宋体" w:cs="宋体"/>
          <w:color w:val="auto"/>
          <w:spacing w:val="0"/>
          <w:position w:val="0"/>
          <w:sz w:val="30"/>
          <w:szCs w:val="30"/>
          <w:lang w:val="en-US" w:eastAsia="zh-CN"/>
        </w:rPr>
        <w:t xml:space="preserve">Menu Instruction </w:t>
      </w:r>
    </w:p>
    <w:p>
      <w:pPr>
        <w:numPr>
          <w:ilvl w:val="0"/>
          <w:numId w:val="0"/>
        </w:numPr>
        <w:spacing w:after="0" w:line="240" w:lineRule="auto"/>
        <w:ind w:left="0" w:right="0" w:firstLine="0"/>
        <w:jc w:val="both"/>
        <w:rPr>
          <w:rFonts w:hint="default" w:ascii="Calibri" w:hAnsi="宋体" w:eastAsia="宋体" w:cs="宋体"/>
          <w:color w:val="auto"/>
          <w:position w:val="0"/>
          <w:sz w:val="28"/>
          <w:szCs w:val="28"/>
          <w:lang w:val="en-US" w:eastAsia="zh-CN"/>
        </w:rPr>
      </w:pPr>
      <w:r>
        <w:rPr>
          <w:rFonts w:ascii="Calibri" w:hAnsi="宋体" w:eastAsia="宋体" w:cs="宋体"/>
          <w:color w:val="auto"/>
          <w:position w:val="0"/>
          <w:sz w:val="28"/>
          <w:szCs w:val="28"/>
        </w:rPr>
        <w:t xml:space="preserve">1. </w:t>
      </w:r>
      <w:r>
        <w:rPr>
          <w:rFonts w:hint="eastAsia" w:cs="宋体"/>
          <w:color w:val="auto"/>
          <w:position w:val="0"/>
          <w:sz w:val="28"/>
          <w:szCs w:val="28"/>
          <w:lang w:val="en-US" w:eastAsia="zh-CN"/>
        </w:rPr>
        <w:t xml:space="preserve">Address set </w:t>
      </w:r>
    </w:p>
    <w:p>
      <w:pPr>
        <w:numPr>
          <w:ilvl w:val="0"/>
          <w:numId w:val="0"/>
        </w:numPr>
        <w:spacing w:after="0" w:line="240" w:lineRule="auto"/>
        <w:ind w:left="0" w:right="0" w:firstLine="240"/>
        <w:jc w:val="both"/>
        <w:rPr>
          <w:rFonts w:ascii="Calibri" w:hAnsi="宋体" w:eastAsia="宋体" w:cs="宋体"/>
          <w:color w:val="auto"/>
          <w:position w:val="0"/>
          <w:sz w:val="24"/>
          <w:szCs w:val="24"/>
        </w:rPr>
      </w:pPr>
      <w:r>
        <w:rPr>
          <w:rFonts w:ascii="Calibri" w:hAnsi="宋体" w:eastAsia="宋体" w:cs="宋体"/>
          <w:color w:val="auto"/>
          <w:position w:val="0"/>
          <w:sz w:val="24"/>
          <w:szCs w:val="24"/>
        </w:rPr>
        <w:t xml:space="preserve">A001-A512; </w:t>
      </w:r>
      <w:r>
        <w:rPr>
          <w:rFonts w:hint="eastAsia" w:cs="宋体"/>
          <w:color w:val="auto"/>
          <w:position w:val="0"/>
          <w:sz w:val="24"/>
          <w:szCs w:val="24"/>
          <w:lang w:val="en-US" w:eastAsia="zh-CN"/>
        </w:rPr>
        <w:t>set the address code and use the dmx 512 controled this fixfure</w:t>
      </w:r>
      <w:r>
        <w:rPr>
          <w:rFonts w:ascii="Calibri" w:hAnsi="宋体" w:eastAsia="宋体" w:cs="宋体"/>
          <w:color w:val="auto"/>
          <w:positio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after="0" w:line="240" w:lineRule="auto"/>
        <w:ind w:left="0" w:right="0" w:firstLine="0"/>
        <w:jc w:val="both"/>
        <w:rPr>
          <w:rFonts w:ascii="Calibri" w:hAnsi="宋体" w:eastAsia="宋体" w:cs="宋体"/>
          <w:color w:val="auto"/>
          <w:position w:val="0"/>
          <w:sz w:val="28"/>
          <w:szCs w:val="28"/>
        </w:rPr>
      </w:pPr>
    </w:p>
    <w:p>
      <w:pPr>
        <w:numPr>
          <w:ilvl w:val="0"/>
          <w:numId w:val="0"/>
        </w:numPr>
        <w:spacing w:after="0" w:line="240" w:lineRule="auto"/>
        <w:ind w:left="0" w:right="0" w:firstLine="0"/>
        <w:jc w:val="both"/>
        <w:rPr>
          <w:rFonts w:hint="default" w:ascii="Calibri" w:hAnsi="宋体" w:eastAsia="宋体" w:cs="宋体"/>
          <w:color w:val="auto"/>
          <w:position w:val="0"/>
          <w:sz w:val="28"/>
          <w:szCs w:val="28"/>
          <w:lang w:val="en-US" w:eastAsia="zh-CN"/>
        </w:rPr>
      </w:pPr>
      <w:r>
        <w:rPr>
          <w:rFonts w:ascii="Calibri" w:hAnsi="宋体" w:eastAsia="宋体" w:cs="宋体"/>
          <w:color w:val="auto"/>
          <w:position w:val="0"/>
          <w:sz w:val="28"/>
          <w:szCs w:val="28"/>
        </w:rPr>
        <w:t>2.</w:t>
      </w:r>
      <w:r>
        <w:rPr>
          <w:rFonts w:hint="eastAsia" w:cs="宋体"/>
          <w:color w:val="auto"/>
          <w:position w:val="0"/>
          <w:sz w:val="28"/>
          <w:szCs w:val="28"/>
          <w:lang w:val="en-US" w:eastAsia="zh-CN"/>
        </w:rPr>
        <w:t xml:space="preserve">Effect mode </w:t>
      </w:r>
    </w:p>
    <w:tbl>
      <w:tblPr>
        <w:tblStyle w:val="3"/>
        <w:tblW w:w="8266" w:type="dxa"/>
        <w:tblInd w:w="2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1387"/>
        <w:gridCol w:w="5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451" w:type="dxa"/>
            <w:vMerge w:val="restart"/>
            <w:vAlign w:val="top"/>
          </w:tcPr>
          <w:p>
            <w:pPr>
              <w:spacing w:after="0" w:line="240" w:lineRule="auto"/>
              <w:ind w:left="0" w:right="0" w:firstLine="280"/>
              <w:jc w:val="center"/>
              <w:rPr>
                <w:rFonts w:ascii="宋体"/>
                <w:sz w:val="28"/>
                <w:szCs w:val="28"/>
              </w:rPr>
            </w:pPr>
          </w:p>
          <w:p>
            <w:pPr>
              <w:spacing w:after="0" w:line="240" w:lineRule="auto"/>
              <w:ind w:left="0" w:right="0" w:firstLine="0"/>
              <w:jc w:val="center"/>
              <w:rPr>
                <w:rFonts w:hint="default" w:asci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 xml:space="preserve">Auto </w:t>
            </w:r>
          </w:p>
        </w:tc>
        <w:tc>
          <w:tcPr>
            <w:tcW w:w="1387" w:type="dxa"/>
            <w:vMerge w:val="restart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  <w:sz w:val="24"/>
                <w:szCs w:val="24"/>
              </w:rPr>
            </w:pPr>
          </w:p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Effect </w:t>
            </w:r>
          </w:p>
        </w:tc>
        <w:tc>
          <w:tcPr>
            <w:tcW w:w="542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0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ascii="宋体"/>
                <w:sz w:val="24"/>
                <w:szCs w:val="24"/>
              </w:rPr>
              <w:t>45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 all kinds of effects running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451" w:type="dxa"/>
            <w:vMerge w:val="continue"/>
            <w:vAlign w:val="top"/>
          </w:tcPr>
          <w:p/>
        </w:tc>
        <w:tc>
          <w:tcPr>
            <w:tcW w:w="1387" w:type="dxa"/>
            <w:vMerge w:val="continue"/>
            <w:vAlign w:val="top"/>
          </w:tcPr>
          <w:p/>
        </w:tc>
        <w:tc>
          <w:tcPr>
            <w:tcW w:w="542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1--45：45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 effect select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451" w:type="dxa"/>
            <w:vMerge w:val="continue"/>
            <w:vAlign w:val="top"/>
          </w:tcPr>
          <w:p/>
        </w:tc>
        <w:tc>
          <w:tcPr>
            <w:tcW w:w="138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Speed </w:t>
            </w:r>
          </w:p>
        </w:tc>
        <w:tc>
          <w:tcPr>
            <w:tcW w:w="542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1--16：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auto speed from solw to fast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451" w:type="dxa"/>
            <w:vMerge w:val="restart"/>
            <w:vAlign w:val="top"/>
          </w:tcPr>
          <w:p>
            <w:pPr>
              <w:spacing w:after="0" w:line="240" w:lineRule="auto"/>
              <w:ind w:left="0" w:right="0" w:firstLine="280"/>
              <w:rPr>
                <w:rFonts w:ascii="宋体"/>
                <w:sz w:val="28"/>
                <w:szCs w:val="28"/>
              </w:rPr>
            </w:pPr>
          </w:p>
          <w:p>
            <w:pPr>
              <w:spacing w:after="0" w:line="240" w:lineRule="auto"/>
              <w:ind w:left="0" w:right="0" w:firstLine="280"/>
              <w:rPr>
                <w:rFonts w:hint="default" w:asci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 xml:space="preserve">Sound </w:t>
            </w:r>
          </w:p>
        </w:tc>
        <w:tc>
          <w:tcPr>
            <w:tcW w:w="1387" w:type="dxa"/>
            <w:vMerge w:val="restart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  <w:sz w:val="24"/>
                <w:szCs w:val="24"/>
              </w:rPr>
            </w:pPr>
          </w:p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Effect </w:t>
            </w:r>
          </w:p>
        </w:tc>
        <w:tc>
          <w:tcPr>
            <w:tcW w:w="542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1：</w:t>
            </w:r>
            <w:r>
              <w:rPr>
                <w:rFonts w:ascii="宋体" w:hAnsi="宋体" w:eastAsia="宋体" w:cs="宋体"/>
                <w:sz w:val="24"/>
                <w:szCs w:val="24"/>
                <w:lang w:val="en-US"/>
              </w:rPr>
              <w:t>Lights off when there is no music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451" w:type="dxa"/>
            <w:vMerge w:val="continue"/>
            <w:vAlign w:val="top"/>
          </w:tcPr>
          <w:p/>
        </w:tc>
        <w:tc>
          <w:tcPr>
            <w:tcW w:w="1387" w:type="dxa"/>
            <w:vMerge w:val="continue"/>
            <w:vAlign w:val="top"/>
          </w:tcPr>
          <w:p/>
        </w:tc>
        <w:tc>
          <w:tcPr>
            <w:tcW w:w="542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2：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slow running when there is no music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451" w:type="dxa"/>
            <w:vMerge w:val="continue"/>
            <w:vAlign w:val="top"/>
          </w:tcPr>
          <w:p/>
        </w:tc>
        <w:tc>
          <w:tcPr>
            <w:tcW w:w="138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Sensitivity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542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1--100:</w:t>
            </w:r>
            <w:r>
              <w:rPr>
                <w:rFonts w:ascii="宋体" w:hAnsi="宋体" w:eastAsia="宋体" w:cs="宋体"/>
                <w:sz w:val="18"/>
                <w:szCs w:val="18"/>
                <w:lang w:val="en-US"/>
              </w:rPr>
              <w:t>Sound control sensitivity from low to high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451" w:type="dxa"/>
            <w:vMerge w:val="restart"/>
            <w:vAlign w:val="top"/>
          </w:tcPr>
          <w:p>
            <w:pPr>
              <w:spacing w:after="0" w:line="240" w:lineRule="auto"/>
              <w:ind w:left="0" w:right="0" w:firstLine="280"/>
              <w:rPr>
                <w:rFonts w:ascii="宋体"/>
                <w:sz w:val="28"/>
                <w:szCs w:val="28"/>
              </w:rPr>
            </w:pPr>
          </w:p>
          <w:p>
            <w:pPr>
              <w:spacing w:after="0" w:line="240" w:lineRule="auto"/>
              <w:ind w:left="0" w:right="0" w:firstLine="280"/>
              <w:rPr>
                <w:rFonts w:hint="default" w:asci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Auto</w:t>
            </w:r>
          </w:p>
        </w:tc>
        <w:tc>
          <w:tcPr>
            <w:tcW w:w="138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Y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 Axis </w:t>
            </w:r>
          </w:p>
        </w:tc>
        <w:tc>
          <w:tcPr>
            <w:tcW w:w="542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0--255：Y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 axis manual  control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51" w:type="dxa"/>
            <w:vMerge w:val="continue"/>
            <w:vAlign w:val="top"/>
          </w:tcPr>
          <w:p/>
        </w:tc>
        <w:tc>
          <w:tcPr>
            <w:tcW w:w="138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Dimmer </w:t>
            </w:r>
          </w:p>
        </w:tc>
        <w:tc>
          <w:tcPr>
            <w:tcW w:w="542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0--255：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Dimmer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451" w:type="dxa"/>
            <w:vMerge w:val="continue"/>
            <w:vAlign w:val="top"/>
          </w:tcPr>
          <w:p/>
        </w:tc>
        <w:tc>
          <w:tcPr>
            <w:tcW w:w="138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Strobe </w:t>
            </w:r>
          </w:p>
        </w:tc>
        <w:tc>
          <w:tcPr>
            <w:tcW w:w="542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0--255：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Strobe from slow to fast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451" w:type="dxa"/>
            <w:vMerge w:val="continue"/>
            <w:vAlign w:val="top"/>
          </w:tcPr>
          <w:p/>
        </w:tc>
        <w:tc>
          <w:tcPr>
            <w:tcW w:w="138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Red </w:t>
            </w:r>
          </w:p>
        </w:tc>
        <w:tc>
          <w:tcPr>
            <w:tcW w:w="542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0--255：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Red dimmer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451" w:type="dxa"/>
            <w:vMerge w:val="continue"/>
            <w:vAlign w:val="top"/>
          </w:tcPr>
          <w:p/>
        </w:tc>
        <w:tc>
          <w:tcPr>
            <w:tcW w:w="138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Green </w:t>
            </w:r>
          </w:p>
        </w:tc>
        <w:tc>
          <w:tcPr>
            <w:tcW w:w="542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0--255：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Green dimmer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451" w:type="dxa"/>
            <w:vMerge w:val="continue"/>
            <w:vAlign w:val="top"/>
          </w:tcPr>
          <w:p/>
        </w:tc>
        <w:tc>
          <w:tcPr>
            <w:tcW w:w="138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Blue </w:t>
            </w:r>
          </w:p>
        </w:tc>
        <w:tc>
          <w:tcPr>
            <w:tcW w:w="542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0--255：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Blue dimmer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451" w:type="dxa"/>
            <w:vMerge w:val="continue"/>
            <w:vAlign w:val="top"/>
          </w:tcPr>
          <w:p/>
        </w:tc>
        <w:tc>
          <w:tcPr>
            <w:tcW w:w="138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White </w:t>
            </w:r>
          </w:p>
        </w:tc>
        <w:tc>
          <w:tcPr>
            <w:tcW w:w="542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0--255：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White dimmer </w:t>
            </w:r>
          </w:p>
        </w:tc>
      </w:tr>
    </w:tbl>
    <w:p>
      <w:pPr>
        <w:rPr>
          <w:rFonts w:ascii="Calibri" w:hAnsi="宋体" w:eastAsia="宋体" w:cs="宋体"/>
          <w:color w:val="auto"/>
          <w:position w:val="0"/>
          <w:sz w:val="28"/>
          <w:szCs w:val="28"/>
        </w:rPr>
      </w:pPr>
    </w:p>
    <w:p>
      <w:pPr>
        <w:rPr>
          <w:rFonts w:hint="default" w:ascii="Calibri" w:hAnsi="宋体" w:eastAsia="宋体" w:cs="宋体"/>
          <w:color w:val="auto"/>
          <w:position w:val="0"/>
          <w:sz w:val="28"/>
          <w:szCs w:val="28"/>
          <w:lang w:val="en-US" w:eastAsia="zh-CN"/>
        </w:rPr>
      </w:pPr>
      <w:r>
        <w:rPr>
          <w:rFonts w:ascii="Calibri" w:hAnsi="宋体" w:eastAsia="宋体" w:cs="宋体"/>
          <w:color w:val="auto"/>
          <w:position w:val="0"/>
          <w:sz w:val="28"/>
          <w:szCs w:val="28"/>
        </w:rPr>
        <w:t>3.</w:t>
      </w:r>
      <w:r>
        <w:rPr>
          <w:rFonts w:hint="eastAsia" w:cs="宋体"/>
          <w:color w:val="auto"/>
          <w:position w:val="0"/>
          <w:sz w:val="28"/>
          <w:szCs w:val="28"/>
          <w:lang w:val="en-US" w:eastAsia="zh-CN"/>
        </w:rPr>
        <w:t xml:space="preserve">system </w:t>
      </w:r>
    </w:p>
    <w:tbl>
      <w:tblPr>
        <w:tblStyle w:val="3"/>
        <w:tblW w:w="8277" w:type="dxa"/>
        <w:tblInd w:w="2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9"/>
        <w:gridCol w:w="5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78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1.DMX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 channel mode </w:t>
            </w:r>
          </w:p>
        </w:tc>
        <w:tc>
          <w:tcPr>
            <w:tcW w:w="548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7/11/44/47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 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78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2.</w:t>
            </w:r>
            <w:r>
              <w:rPr>
                <w:rFonts w:ascii="宋体"/>
                <w:sz w:val="18"/>
                <w:szCs w:val="18"/>
              </w:rPr>
              <w:t>DMX</w:t>
            </w:r>
            <w:r>
              <w:rPr>
                <w:rFonts w:hint="eastAsia" w:ascii="宋体"/>
                <w:sz w:val="18"/>
                <w:szCs w:val="18"/>
                <w:lang w:val="en-US" w:eastAsia="zh-CN"/>
              </w:rPr>
              <w:t xml:space="preserve"> State of the signal </w:t>
            </w:r>
          </w:p>
        </w:tc>
        <w:tc>
          <w:tcPr>
            <w:tcW w:w="548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Black field</w:t>
            </w:r>
            <w:r>
              <w:rPr>
                <w:rFonts w:ascii="宋体"/>
                <w:sz w:val="24"/>
                <w:szCs w:val="24"/>
              </w:rPr>
              <w:t>/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Keep </w:t>
            </w:r>
            <w:r>
              <w:rPr>
                <w:rFonts w:ascii="宋体"/>
                <w:sz w:val="24"/>
                <w:szCs w:val="24"/>
              </w:rPr>
              <w:t>/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slave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78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3.Y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 axis reverse </w:t>
            </w:r>
          </w:p>
        </w:tc>
        <w:tc>
          <w:tcPr>
            <w:tcW w:w="548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YES/NO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78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4.Y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 Axis </w:t>
            </w:r>
          </w:p>
        </w:tc>
        <w:tc>
          <w:tcPr>
            <w:tcW w:w="548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ascii="宋体"/>
                <w:sz w:val="24"/>
                <w:szCs w:val="24"/>
              </w:rPr>
              <w:t>Y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lang w:val="en-US"/>
              </w:rPr>
              <w:t>Shaft encoder on/off setting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78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  <w:lang w:val="en-US"/>
              </w:rPr>
              <w:t>Show reverse</w:t>
            </w:r>
          </w:p>
        </w:tc>
        <w:tc>
          <w:tcPr>
            <w:tcW w:w="548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Yes /NO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78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6.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Show bright</w:t>
            </w:r>
          </w:p>
        </w:tc>
        <w:tc>
          <w:tcPr>
            <w:tcW w:w="548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5--100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 show from dark to bright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78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7.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show turn on time </w:t>
            </w:r>
          </w:p>
        </w:tc>
        <w:tc>
          <w:tcPr>
            <w:tcW w:w="548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Usually turn on </w:t>
            </w:r>
            <w:r>
              <w:rPr>
                <w:rFonts w:ascii="宋体"/>
                <w:sz w:val="24"/>
                <w:szCs w:val="24"/>
              </w:rPr>
              <w:t>/10S/30S/45S/60S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78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8.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Fan speed </w:t>
            </w:r>
          </w:p>
        </w:tc>
        <w:tc>
          <w:tcPr>
            <w:tcW w:w="548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Auto</w:t>
            </w:r>
            <w:r>
              <w:rPr>
                <w:rFonts w:ascii="宋体"/>
                <w:sz w:val="24"/>
                <w:szCs w:val="24"/>
              </w:rPr>
              <w:t>/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slow </w:t>
            </w:r>
            <w:r>
              <w:rPr>
                <w:rFonts w:ascii="宋体"/>
                <w:sz w:val="24"/>
                <w:szCs w:val="24"/>
              </w:rPr>
              <w:t>/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Middle </w:t>
            </w:r>
            <w:r>
              <w:rPr>
                <w:rFonts w:ascii="宋体"/>
                <w:sz w:val="24"/>
                <w:szCs w:val="24"/>
              </w:rPr>
              <w:t>/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Fast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78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9.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reset  factory </w:t>
            </w:r>
          </w:p>
        </w:tc>
        <w:tc>
          <w:tcPr>
            <w:tcW w:w="548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Code </w:t>
            </w:r>
            <w:r>
              <w:rPr>
                <w:rFonts w:ascii="宋体"/>
                <w:sz w:val="24"/>
                <w:szCs w:val="24"/>
              </w:rPr>
              <w:t>：6666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78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10.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Factory setting </w:t>
            </w:r>
          </w:p>
        </w:tc>
        <w:tc>
          <w:tcPr>
            <w:tcW w:w="548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Code </w:t>
            </w:r>
            <w:r>
              <w:rPr>
                <w:rFonts w:ascii="宋体"/>
                <w:sz w:val="24"/>
                <w:szCs w:val="24"/>
              </w:rPr>
              <w:t>：8888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78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11.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temperature </w:t>
            </w:r>
          </w:p>
        </w:tc>
        <w:tc>
          <w:tcPr>
            <w:tcW w:w="548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Off </w:t>
            </w:r>
            <w:r>
              <w:rPr>
                <w:rFonts w:ascii="宋体"/>
                <w:sz w:val="24"/>
                <w:szCs w:val="24"/>
              </w:rPr>
              <w:t>/40--100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 degree adjust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78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12.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show background color </w:t>
            </w:r>
          </w:p>
        </w:tc>
        <w:tc>
          <w:tcPr>
            <w:tcW w:w="548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0--8</w:t>
            </w:r>
            <w:r>
              <w:rPr>
                <w:rFonts w:ascii="宋体" w:hAnsi="宋体" w:eastAsia="宋体" w:cs="宋体"/>
                <w:sz w:val="24"/>
                <w:szCs w:val="24"/>
                <w:lang w:val="en-US"/>
              </w:rPr>
              <w:t>A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lang w:val="en-US"/>
              </w:rPr>
              <w:t>total of 9 background colors are available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78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13.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Menu lock</w:t>
            </w:r>
          </w:p>
        </w:tc>
        <w:tc>
          <w:tcPr>
            <w:tcW w:w="548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en-US"/>
              </w:rPr>
              <w:t>Menu lock on/off (locked after 10 seconds; unlocked: UP DOWN UP DOWN)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78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14.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lanuages set </w:t>
            </w:r>
          </w:p>
        </w:tc>
        <w:tc>
          <w:tcPr>
            <w:tcW w:w="548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Chinese /English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78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15.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reset </w:t>
            </w:r>
          </w:p>
        </w:tc>
        <w:tc>
          <w:tcPr>
            <w:tcW w:w="5488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Yes/NO</w:t>
            </w:r>
          </w:p>
        </w:tc>
      </w:tr>
    </w:tbl>
    <w:p>
      <w:pPr>
        <w:rPr>
          <w:rFonts w:ascii="Calibri" w:hAnsi="宋体" w:eastAsia="宋体" w:cs="宋体"/>
          <w:color w:val="auto"/>
          <w:position w:val="0"/>
          <w:sz w:val="28"/>
          <w:szCs w:val="28"/>
        </w:rPr>
      </w:pPr>
    </w:p>
    <w:p>
      <w:pPr>
        <w:rPr>
          <w:rFonts w:hint="default" w:ascii="Calibri" w:hAnsi="宋体" w:eastAsia="宋体" w:cs="宋体"/>
          <w:color w:val="auto"/>
          <w:position w:val="0"/>
          <w:sz w:val="28"/>
          <w:szCs w:val="28"/>
          <w:lang w:val="en-US" w:eastAsia="zh-CN"/>
        </w:rPr>
      </w:pPr>
      <w:r>
        <w:rPr>
          <w:rFonts w:ascii="Calibri" w:hAnsi="宋体" w:eastAsia="宋体" w:cs="宋体"/>
          <w:color w:val="auto"/>
          <w:position w:val="0"/>
          <w:sz w:val="28"/>
          <w:szCs w:val="28"/>
        </w:rPr>
        <w:t>4.</w:t>
      </w:r>
      <w:r>
        <w:rPr>
          <w:rFonts w:hint="eastAsia" w:cs="宋体"/>
          <w:color w:val="auto"/>
          <w:position w:val="0"/>
          <w:sz w:val="28"/>
          <w:szCs w:val="28"/>
          <w:lang w:val="en-US" w:eastAsia="zh-CN"/>
        </w:rPr>
        <w:t>information</w:t>
      </w:r>
    </w:p>
    <w:tbl>
      <w:tblPr>
        <w:tblStyle w:val="3"/>
        <w:tblW w:w="8301" w:type="dxa"/>
        <w:tblInd w:w="2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5"/>
        <w:gridCol w:w="5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795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Name</w:t>
            </w:r>
          </w:p>
        </w:tc>
        <w:tc>
          <w:tcPr>
            <w:tcW w:w="5506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LED-1040RGBW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795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Version</w:t>
            </w:r>
          </w:p>
        </w:tc>
        <w:tc>
          <w:tcPr>
            <w:tcW w:w="5506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Version number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795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Running time </w:t>
            </w:r>
          </w:p>
        </w:tc>
        <w:tc>
          <w:tcPr>
            <w:tcW w:w="5506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en-US"/>
              </w:rPr>
              <w:t>Total running time of lamps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795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Wrong information</w:t>
            </w:r>
          </w:p>
        </w:tc>
        <w:tc>
          <w:tcPr>
            <w:tcW w:w="5506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en-US"/>
              </w:rPr>
              <w:t>Enter to view error details</w:t>
            </w:r>
          </w:p>
        </w:tc>
      </w:tr>
    </w:tbl>
    <w:p>
      <w:pPr>
        <w:rPr>
          <w:rFonts w:ascii="宋体" w:hAnsi="宋体" w:eastAsia="宋体" w:cs="宋体"/>
          <w:color w:val="auto"/>
          <w:spacing w:val="0"/>
          <w:position w:val="0"/>
          <w:sz w:val="30"/>
          <w:szCs w:val="30"/>
        </w:rPr>
      </w:pPr>
    </w:p>
    <w:p>
      <w:pPr>
        <w:rPr>
          <w:rFonts w:hint="default" w:ascii="宋体" w:hAnsi="宋体" w:eastAsia="宋体" w:cs="宋体"/>
          <w:color w:val="auto"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cs="宋体"/>
          <w:b/>
          <w:bCs/>
          <w:color w:val="auto"/>
          <w:spacing w:val="0"/>
          <w:position w:val="0"/>
          <w:sz w:val="30"/>
          <w:szCs w:val="30"/>
          <w:lang w:val="en-US" w:eastAsia="zh-CN"/>
        </w:rPr>
        <w:t>2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zCs w:val="30"/>
        </w:rPr>
        <w:t>、DMX</w:t>
      </w:r>
      <w:r>
        <w:rPr>
          <w:rFonts w:hint="eastAsia" w:ascii="宋体" w:cs="宋体"/>
          <w:color w:val="auto"/>
          <w:spacing w:val="0"/>
          <w:position w:val="0"/>
          <w:sz w:val="30"/>
          <w:szCs w:val="30"/>
          <w:lang w:val="en-US" w:eastAsia="zh-CN"/>
        </w:rPr>
        <w:t xml:space="preserve"> Channel</w:t>
      </w:r>
    </w:p>
    <w:tbl>
      <w:tblPr>
        <w:tblStyle w:val="3"/>
        <w:tblW w:w="8364" w:type="dxa"/>
        <w:tblInd w:w="2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3253"/>
        <w:gridCol w:w="3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74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CH</w:t>
            </w:r>
          </w:p>
        </w:tc>
        <w:tc>
          <w:tcPr>
            <w:tcW w:w="3253" w:type="dxa"/>
            <w:vAlign w:val="top"/>
          </w:tcPr>
          <w:p>
            <w:pPr>
              <w:spacing w:after="0" w:line="240" w:lineRule="auto"/>
              <w:ind w:left="0" w:right="0"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CH</w:t>
            </w:r>
          </w:p>
        </w:tc>
        <w:tc>
          <w:tcPr>
            <w:tcW w:w="3937" w:type="dxa"/>
            <w:vAlign w:val="top"/>
          </w:tcPr>
          <w:p>
            <w:pPr>
              <w:spacing w:after="0" w:line="240" w:lineRule="auto"/>
              <w:ind w:left="0" w:right="0"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74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25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Y</w:t>
            </w: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 axis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（0--255）</w:t>
            </w:r>
          </w:p>
        </w:tc>
        <w:tc>
          <w:tcPr>
            <w:tcW w:w="393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X axis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74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</w:t>
            </w:r>
          </w:p>
        </w:tc>
        <w:tc>
          <w:tcPr>
            <w:tcW w:w="325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Dimmer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（0--255）</w:t>
            </w:r>
          </w:p>
        </w:tc>
        <w:tc>
          <w:tcPr>
            <w:tcW w:w="393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Y</w:t>
            </w: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 axis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</w:t>
            </w: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from slow to fast </w:t>
            </w:r>
            <w:r>
              <w:rPr>
                <w:rFonts w:ascii="宋体" w:hAnsi="宋体" w:eastAsia="宋体" w:cs="宋体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74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3</w:t>
            </w:r>
          </w:p>
        </w:tc>
        <w:tc>
          <w:tcPr>
            <w:tcW w:w="325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Strobe speed 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（11--255）</w:t>
            </w:r>
          </w:p>
        </w:tc>
        <w:tc>
          <w:tcPr>
            <w:tcW w:w="393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Dimmer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74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4</w:t>
            </w:r>
          </w:p>
        </w:tc>
        <w:tc>
          <w:tcPr>
            <w:tcW w:w="325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Red dimmer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（0--255）</w:t>
            </w:r>
          </w:p>
        </w:tc>
        <w:tc>
          <w:tcPr>
            <w:tcW w:w="3937" w:type="dxa"/>
            <w:vAlign w:val="top"/>
          </w:tcPr>
          <w:p>
            <w:pPr>
              <w:spacing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Strobe speed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（11--255）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74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5</w:t>
            </w:r>
          </w:p>
        </w:tc>
        <w:tc>
          <w:tcPr>
            <w:tcW w:w="325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Greed dimmer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（0--255）</w:t>
            </w:r>
          </w:p>
        </w:tc>
        <w:tc>
          <w:tcPr>
            <w:tcW w:w="393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eastAsia" w:asci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Effect mode </w:t>
            </w:r>
          </w:p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11--14：</w:t>
            </w:r>
            <w:r>
              <w:rPr>
                <w:rFonts w:ascii="宋体" w:hAnsi="宋体" w:eastAsia="宋体" w:cs="宋体"/>
                <w:sz w:val="15"/>
                <w:szCs w:val="15"/>
                <w:lang w:val="en-US"/>
              </w:rPr>
              <w:t>Cooperate with channel 7 to adjust the color mixing</w:t>
            </w:r>
          </w:p>
          <w:p>
            <w:pPr>
              <w:spacing w:after="0" w:line="240" w:lineRule="auto"/>
              <w:ind w:left="0" w:right="0" w:firstLine="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15--200：</w:t>
            </w: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effect auto </w:t>
            </w:r>
          </w:p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201--220：</w:t>
            </w: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sound effect </w:t>
            </w:r>
            <w:r>
              <w:rPr>
                <w:rFonts w:ascii="宋体" w:hAnsi="宋体" w:eastAsia="宋体" w:cs="宋体"/>
                <w:sz w:val="21"/>
                <w:szCs w:val="21"/>
              </w:rPr>
              <w:t>1</w:t>
            </w:r>
          </w:p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221--225：</w:t>
            </w: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sound effect </w:t>
            </w:r>
            <w:r>
              <w:rPr>
                <w:rFonts w:ascii="宋体" w:hAnsi="宋体" w:eastAsia="宋体" w:cs="宋体"/>
                <w:sz w:val="21"/>
                <w:szCs w:val="21"/>
              </w:rPr>
              <w:t>2</w:t>
            </w:r>
          </w:p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1" w:hRule="atLeast"/>
        </w:trPr>
        <w:tc>
          <w:tcPr>
            <w:tcW w:w="1174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6</w:t>
            </w:r>
          </w:p>
        </w:tc>
        <w:tc>
          <w:tcPr>
            <w:tcW w:w="325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Blue dimmer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（0--255）</w:t>
            </w:r>
          </w:p>
        </w:tc>
        <w:tc>
          <w:tcPr>
            <w:tcW w:w="393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Auto speed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</w:t>
            </w: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 from slow to fast </w:t>
            </w:r>
            <w:r>
              <w:rPr>
                <w:rFonts w:ascii="宋体" w:hAnsi="宋体" w:eastAsia="宋体" w:cs="宋体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74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7</w:t>
            </w:r>
          </w:p>
        </w:tc>
        <w:tc>
          <w:tcPr>
            <w:tcW w:w="325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White dimmer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（0--255）</w:t>
            </w:r>
          </w:p>
        </w:tc>
        <w:tc>
          <w:tcPr>
            <w:tcW w:w="393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15</w:t>
            </w: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 mixing color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74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8</w:t>
            </w:r>
          </w:p>
        </w:tc>
        <w:tc>
          <w:tcPr>
            <w:tcW w:w="325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3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Red dimmer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74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9</w:t>
            </w:r>
          </w:p>
        </w:tc>
        <w:tc>
          <w:tcPr>
            <w:tcW w:w="325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3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Green dimmer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1" w:hRule="atLeast"/>
        </w:trPr>
        <w:tc>
          <w:tcPr>
            <w:tcW w:w="1174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10</w:t>
            </w:r>
          </w:p>
        </w:tc>
        <w:tc>
          <w:tcPr>
            <w:tcW w:w="325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3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Blue dimmer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74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11</w:t>
            </w:r>
          </w:p>
        </w:tc>
        <w:tc>
          <w:tcPr>
            <w:tcW w:w="325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37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White dimmer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（0--255）</w:t>
            </w:r>
          </w:p>
        </w:tc>
      </w:tr>
    </w:tbl>
    <w:p/>
    <w:tbl>
      <w:tblPr>
        <w:tblStyle w:val="3"/>
        <w:tblW w:w="8356" w:type="dxa"/>
        <w:tblInd w:w="2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3"/>
        <w:gridCol w:w="3273"/>
        <w:gridCol w:w="3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CH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44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CH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/>
                <w:sz w:val="24"/>
                <w:szCs w:val="24"/>
              </w:rPr>
              <w:t>47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Y</w:t>
            </w: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 axis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（0--255）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Y</w:t>
            </w: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 axis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Y</w:t>
            </w: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 axis </w:t>
            </w:r>
            <w:r>
              <w:rPr>
                <w:rFonts w:ascii="宋体" w:hAnsi="宋体" w:eastAsia="宋体" w:cs="宋体"/>
                <w:sz w:val="21"/>
                <w:szCs w:val="21"/>
              </w:rPr>
              <w:t>0--255</w:t>
            </w: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 from slow to fast </w:t>
            </w:r>
            <w:r>
              <w:rPr>
                <w:rFonts w:ascii="宋体" w:hAnsi="宋体" w:eastAsia="宋体" w:cs="宋体"/>
                <w:sz w:val="21"/>
                <w:szCs w:val="21"/>
              </w:rPr>
              <w:t>）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Y</w:t>
            </w: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lang w:val="en-US"/>
              </w:rPr>
              <w:t>Axis fine-tuning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3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Dimmer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（0--255）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4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Strobe speed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（11--255）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Strobe speed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（11--255）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5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1th leds Red color dimmer 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eastAsia" w:asci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Effect mode 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-14：</w:t>
            </w:r>
            <w:r>
              <w:rPr>
                <w:rFonts w:ascii="宋体" w:hAnsi="宋体" w:eastAsia="宋体" w:cs="宋体"/>
                <w:sz w:val="15"/>
                <w:szCs w:val="15"/>
                <w:lang w:val="en-US"/>
              </w:rPr>
              <w:t>Cooperate with channel 7 to adjust the color mixing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15--200：</w:t>
            </w: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effect auto </w:t>
            </w:r>
          </w:p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201--220：</w:t>
            </w: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sound effect </w:t>
            </w:r>
            <w:r>
              <w:rPr>
                <w:rFonts w:ascii="宋体" w:hAnsi="宋体" w:eastAsia="宋体" w:cs="宋体"/>
                <w:sz w:val="21"/>
                <w:szCs w:val="21"/>
              </w:rPr>
              <w:t>1</w:t>
            </w:r>
          </w:p>
          <w:p>
            <w:pPr>
              <w:spacing w:after="0" w:line="240" w:lineRule="auto"/>
              <w:ind w:left="0" w:right="0" w:firstLine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221--225：</w:t>
            </w: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sound effect </w:t>
            </w:r>
            <w:r>
              <w:rPr>
                <w:rFonts w:ascii="宋体" w:hAnsi="宋体" w:eastAsia="宋体" w:cs="宋体"/>
                <w:sz w:val="21"/>
                <w:szCs w:val="21"/>
              </w:rPr>
              <w:t>2</w:t>
            </w:r>
          </w:p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6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 xml:space="preserve">1th leds green color dimmer 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Auto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</w:t>
            </w: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 from slow to fast </w:t>
            </w:r>
            <w:r>
              <w:rPr>
                <w:rFonts w:ascii="宋体" w:hAnsi="宋体" w:eastAsia="宋体" w:cs="宋体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7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 xml:space="preserve">1th leds blue color dimmer 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15</w:t>
            </w: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 xml:space="preserve"> kinds of mixing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（0--255）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 xml:space="preserve">8 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 xml:space="preserve">1th leds white color dimmer 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 xml:space="preserve">1th leds Red color dimmer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9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/>
                <w:lang w:val="en-US" w:eastAsia="zh-CN"/>
              </w:rPr>
              <w:t xml:space="preserve">2nd leds Red color dimmer 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 xml:space="preserve">1th leds green color dimmer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10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2nd leds Green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1th leds blue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11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2nd leds blue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 xml:space="preserve">1th leds white color dimmer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12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2nd leds white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 xml:space="preserve">2nd leds Red color dimmer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13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3rd leds red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2nd leds Green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14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3rd leds green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2nd leds blue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15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3rd leds blue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2nd leds white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16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3rd leds white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3rd leds red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17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4th leds red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/>
                <w:lang w:val="en-US" w:eastAsia="zh-CN"/>
              </w:rPr>
              <w:t>3rd leds green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18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4th leds green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/>
                <w:lang w:val="en-US" w:eastAsia="zh-CN"/>
              </w:rPr>
              <w:t>3rd leds blue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19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4th leds blue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/>
                <w:lang w:val="en-US" w:eastAsia="zh-CN"/>
              </w:rPr>
              <w:t>3rd leds white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20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4th leds white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4th leds red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21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5th leds red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4th leds green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22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5th leds green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4th leds blue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23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5th leds blue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4th leds white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24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5th leds white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5th leds red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25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/>
                <w:lang w:val="en-US" w:eastAsia="zh-CN"/>
              </w:rPr>
              <w:t>6th leds red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5th leds green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26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/>
                <w:lang w:val="en-US" w:eastAsia="zh-CN"/>
              </w:rPr>
              <w:t>6th leds green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5th leds blue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27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/>
                <w:lang w:val="en-US" w:eastAsia="zh-CN"/>
              </w:rPr>
              <w:t>6th leds blue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5th leds white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28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/>
                <w:lang w:val="en-US" w:eastAsia="zh-CN"/>
              </w:rPr>
              <w:t>6th leds white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6th leds red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29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7th leds red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6th leds green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30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7th leds green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6th leds blue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31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7th leds blue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6th leds white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32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7th leds white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7th leds red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33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8th leds red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7th leds green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34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8th leds green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7th leds blue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35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8th leds blue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7th leds white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36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8th leds white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8th leds red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37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9th leds red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8th leds green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38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9th leds green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8th leds blue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/>
                <w:sz w:val="24"/>
                <w:szCs w:val="24"/>
              </w:rPr>
              <w:t>39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9th leds blue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8th leds white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40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9th leds white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9th leds red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41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10th leds red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9th leds green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42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10th leds green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9th leds blue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43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10th leds blue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9th leds white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44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10th leds white color dimmer</w:t>
            </w: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10th leds red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45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10th leds green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46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10th leds blue color dimmer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73" w:type="dxa"/>
            <w:vAlign w:val="top"/>
          </w:tcPr>
          <w:p>
            <w:pPr>
              <w:spacing w:after="0" w:line="240" w:lineRule="auto"/>
              <w:ind w:left="0" w:right="0" w:firstLine="2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47</w:t>
            </w:r>
          </w:p>
        </w:tc>
        <w:tc>
          <w:tcPr>
            <w:tcW w:w="327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ascii="宋体"/>
              </w:rPr>
            </w:pPr>
          </w:p>
        </w:tc>
        <w:tc>
          <w:tcPr>
            <w:tcW w:w="3910" w:type="dxa"/>
            <w:vAlign w:val="top"/>
          </w:tcPr>
          <w:p>
            <w:pPr>
              <w:spacing w:after="0" w:line="240" w:lineRule="auto"/>
              <w:ind w:left="0" w:leftChars="0" w:right="0" w:rightChars="0" w:firstLine="0" w:firstLineChars="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10th leds white color dimmer</w:t>
            </w:r>
          </w:p>
        </w:tc>
      </w:tr>
    </w:tbl>
    <w:p/>
    <w:p>
      <w:pPr>
        <w:autoSpaceDE w:val="0"/>
        <w:autoSpaceDN w:val="0"/>
        <w:spacing w:before="0" w:after="0" w:line="240" w:lineRule="auto"/>
        <w:ind w:left="0" w:right="0" w:firstLine="0"/>
        <w:jc w:val="both"/>
        <w:rPr>
          <w:rFonts w:hint="default" w:ascii="Arial" w:hAnsi="Arial" w:eastAsia="宋体" w:cs="Arial"/>
          <w:sz w:val="30"/>
          <w:szCs w:val="30"/>
          <w:lang w:val="en-US"/>
        </w:rPr>
      </w:pPr>
      <w:r>
        <w:rPr>
          <w:rFonts w:hint="default" w:ascii="Arial" w:hAnsi="Arial" w:cs="Arial"/>
          <w:sz w:val="30"/>
          <w:szCs w:val="30"/>
          <w:lang w:val="en-US" w:eastAsia="zh-CN"/>
        </w:rPr>
        <w:t>3</w:t>
      </w:r>
      <w:r>
        <w:rPr>
          <w:rFonts w:hint="default" w:ascii="Arial" w:hAnsi="Arial" w:eastAsia="宋体" w:cs="Arial"/>
          <w:sz w:val="30"/>
          <w:szCs w:val="30"/>
          <w:lang w:val="en-US"/>
        </w:rPr>
        <w:t xml:space="preserve"> </w:t>
      </w:r>
      <w:r>
        <w:rPr>
          <w:rFonts w:hint="default" w:ascii="Arial" w:hAnsi="Arial" w:eastAsia="宋体" w:cs="Arial"/>
          <w:b/>
          <w:bCs/>
          <w:sz w:val="30"/>
          <w:szCs w:val="30"/>
          <w:lang w:val="en-US"/>
        </w:rPr>
        <w:t>temperature protection and fan function description</w:t>
      </w:r>
      <w:r>
        <w:rPr>
          <w:rFonts w:hint="default" w:ascii="Arial" w:hAnsi="Arial" w:eastAsia="宋体" w:cs="Arial"/>
          <w:sz w:val="30"/>
          <w:szCs w:val="30"/>
          <w:lang w:val="en-US"/>
        </w:rPr>
        <w:t xml:space="preserve"> </w:t>
      </w:r>
    </w:p>
    <w:p>
      <w:pPr>
        <w:numPr>
          <w:ilvl w:val="0"/>
          <w:numId w:val="2"/>
        </w:numPr>
        <w:autoSpaceDE w:val="0"/>
        <w:autoSpaceDN w:val="0"/>
        <w:spacing w:before="0" w:after="0" w:line="240" w:lineRule="auto"/>
        <w:ind w:left="0" w:right="0" w:firstLine="0"/>
        <w:jc w:val="both"/>
        <w:rPr>
          <w:rFonts w:hint="default" w:ascii="Arial" w:hAnsi="Arial" w:eastAsia="宋体" w:cs="Arial"/>
          <w:b w:val="0"/>
          <w:bCs w:val="0"/>
          <w:sz w:val="21"/>
          <w:szCs w:val="21"/>
          <w:lang w:val="en-US"/>
        </w:rPr>
      </w:pPr>
      <w:r>
        <w:rPr>
          <w:rFonts w:hint="default" w:ascii="Arial" w:hAnsi="Arial" w:eastAsia="宋体" w:cs="Arial"/>
          <w:b w:val="0"/>
          <w:bCs w:val="0"/>
          <w:sz w:val="21"/>
          <w:szCs w:val="21"/>
          <w:lang w:val="en-US"/>
        </w:rPr>
        <w:t xml:space="preserve">The temperature protection function can be turned off or on in the system settings, and the protection temperature threshold (40 degrees-100 degrees) can be set. </w:t>
      </w:r>
    </w:p>
    <w:p>
      <w:pPr>
        <w:numPr>
          <w:ilvl w:val="0"/>
          <w:numId w:val="2"/>
        </w:numPr>
        <w:autoSpaceDE w:val="0"/>
        <w:autoSpaceDN w:val="0"/>
        <w:spacing w:before="0" w:after="0" w:line="240" w:lineRule="auto"/>
        <w:ind w:left="0" w:right="0" w:firstLine="0"/>
        <w:jc w:val="both"/>
        <w:rPr>
          <w:rFonts w:hint="default" w:ascii="Arial" w:hAnsi="Arial" w:eastAsia="宋体" w:cs="Arial"/>
          <w:b w:val="0"/>
          <w:bCs w:val="0"/>
          <w:color w:val="auto"/>
          <w:spacing w:val="0"/>
          <w:position w:val="0"/>
          <w:sz w:val="21"/>
          <w:szCs w:val="21"/>
        </w:rPr>
      </w:pPr>
      <w:r>
        <w:rPr>
          <w:rFonts w:hint="default" w:ascii="Arial" w:hAnsi="Arial" w:eastAsia="宋体" w:cs="Arial"/>
          <w:b w:val="0"/>
          <w:bCs w:val="0"/>
          <w:sz w:val="21"/>
          <w:szCs w:val="21"/>
          <w:lang w:val="en-US"/>
        </w:rPr>
        <w:t xml:space="preserve"> The temperature threshold is set between 40 degrees and 95 degrees. After the temperature is reached, the LED brightness will automatically linearly drop to 70%; when the temperature threshold is set at 96-100, the LED brightness will automatically linearly drop to 0. </w:t>
      </w:r>
    </w:p>
    <w:p>
      <w:pPr>
        <w:numPr>
          <w:ilvl w:val="0"/>
          <w:numId w:val="2"/>
        </w:numPr>
        <w:autoSpaceDE w:val="0"/>
        <w:autoSpaceDN w:val="0"/>
        <w:spacing w:before="0" w:after="0" w:line="240" w:lineRule="auto"/>
        <w:ind w:left="0" w:right="0" w:firstLine="0"/>
        <w:jc w:val="both"/>
        <w:rPr>
          <w:rFonts w:hint="default" w:ascii="Arial" w:hAnsi="Arial" w:eastAsia="宋体" w:cs="Arial"/>
          <w:b w:val="0"/>
          <w:bCs w:val="0"/>
          <w:color w:val="auto"/>
          <w:spacing w:val="0"/>
          <w:position w:val="0"/>
          <w:sz w:val="21"/>
          <w:szCs w:val="21"/>
        </w:rPr>
      </w:pPr>
      <w:r>
        <w:rPr>
          <w:rFonts w:hint="default" w:ascii="Arial" w:hAnsi="Arial" w:eastAsia="宋体" w:cs="Arial"/>
          <w:b w:val="0"/>
          <w:bCs w:val="0"/>
          <w:sz w:val="21"/>
          <w:szCs w:val="21"/>
          <w:lang w:val="en-US"/>
        </w:rPr>
        <w:t xml:space="preserve"> The fan speed can be set in the system settings, automatic/low speed/medium speed/high speed, The automatic mode controls the speed according to the temperature: 0-40 degrees without rotation; 41-50 low speed; 51-60 medium speed; full speed above 61 degrees. </w:t>
      </w:r>
    </w:p>
    <w:p>
      <w:pPr>
        <w:numPr>
          <w:ilvl w:val="0"/>
          <w:numId w:val="2"/>
        </w:numPr>
        <w:autoSpaceDE w:val="0"/>
        <w:autoSpaceDN w:val="0"/>
        <w:spacing w:before="0" w:after="0" w:line="240" w:lineRule="auto"/>
        <w:ind w:left="0" w:right="0" w:firstLine="0"/>
        <w:jc w:val="both"/>
        <w:rPr>
          <w:rFonts w:hint="default" w:ascii="Arial" w:hAnsi="Arial" w:eastAsia="宋体" w:cs="Arial"/>
          <w:b w:val="0"/>
          <w:bCs w:val="0"/>
          <w:color w:val="auto"/>
          <w:spacing w:val="0"/>
          <w:position w:val="0"/>
          <w:sz w:val="21"/>
          <w:szCs w:val="21"/>
        </w:rPr>
      </w:pPr>
      <w:r>
        <w:rPr>
          <w:rFonts w:hint="default" w:ascii="Arial" w:hAnsi="Arial" w:eastAsia="宋体" w:cs="Arial"/>
          <w:b w:val="0"/>
          <w:bCs w:val="0"/>
          <w:sz w:val="21"/>
          <w:szCs w:val="21"/>
          <w:lang w:val="en-US"/>
        </w:rPr>
        <w:t xml:space="preserve"> When the temperature sensor does not detect, the fan runs at full speed.</w:t>
      </w:r>
    </w:p>
    <w:p>
      <w:pPr>
        <w:rPr>
          <w:rFonts w:ascii="宋体" w:hAnsi="宋体" w:eastAsia="宋体" w:cs="宋体"/>
          <w:color w:val="auto"/>
          <w:spacing w:val="0"/>
          <w:position w:val="0"/>
          <w:sz w:val="30"/>
          <w:szCs w:val="30"/>
        </w:rPr>
      </w:pPr>
      <w:r>
        <w:rPr>
          <w:rFonts w:hint="eastAsia" w:ascii="宋体" w:cs="宋体"/>
          <w:b/>
          <w:bCs/>
          <w:color w:val="auto"/>
          <w:spacing w:val="0"/>
          <w:position w:val="0"/>
          <w:sz w:val="30"/>
          <w:szCs w:val="30"/>
          <w:lang w:val="en-US" w:eastAsia="zh-CN"/>
        </w:rPr>
        <w:t>4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zCs w:val="30"/>
        </w:rPr>
        <w:t>、</w:t>
      </w:r>
      <w:r>
        <w:rPr>
          <w:rFonts w:ascii="宋体" w:hAnsi="宋体" w:eastAsia="宋体" w:cs="宋体"/>
          <w:sz w:val="24"/>
          <w:szCs w:val="24"/>
          <w:lang w:val="en-US"/>
        </w:rPr>
        <w:t>RDM function description</w:t>
      </w:r>
    </w:p>
    <w:p>
      <w:pPr>
        <w:autoSpaceDE w:val="0"/>
        <w:autoSpaceDN w:val="0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1"/>
          <w:szCs w:val="21"/>
        </w:rPr>
      </w:pPr>
    </w:p>
    <w:p>
      <w:pPr>
        <w:numPr>
          <w:ilvl w:val="0"/>
          <w:numId w:val="0"/>
        </w:numPr>
        <w:spacing w:after="0" w:line="240" w:lineRule="auto"/>
        <w:ind w:left="0" w:right="0" w:firstLine="240"/>
        <w:jc w:val="both"/>
        <w:rPr>
          <w:rFonts w:ascii="Calibri" w:hAnsi="宋体" w:eastAsia="宋体" w:cs="宋体"/>
          <w:color w:val="auto"/>
          <w:position w:val="0"/>
          <w:sz w:val="24"/>
          <w:szCs w:val="24"/>
        </w:rPr>
      </w:pPr>
      <w:r>
        <w:rPr>
          <w:rFonts w:ascii="Calibri" w:hAnsi="宋体" w:eastAsia="宋体" w:cs="宋体"/>
          <w:color w:val="auto"/>
          <w:position w:val="0"/>
          <w:sz w:val="24"/>
          <w:szCs w:val="24"/>
        </w:rPr>
        <w:t>1.</w:t>
      </w:r>
      <w:r>
        <w:rPr>
          <w:rFonts w:ascii="宋体" w:hAnsi="宋体" w:eastAsia="宋体" w:cs="宋体"/>
          <w:sz w:val="24"/>
          <w:szCs w:val="24"/>
          <w:lang w:val="en-US"/>
        </w:rPr>
        <w:t>Instructions supported by RDM:</w:t>
      </w:r>
    </w:p>
    <w:tbl>
      <w:tblPr>
        <w:tblStyle w:val="3"/>
        <w:tblW w:w="4352" w:type="dxa"/>
        <w:tblInd w:w="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9"/>
        <w:gridCol w:w="2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dxa"/>
            <w:vAlign w:val="center"/>
          </w:tcPr>
          <w:p>
            <w:pPr>
              <w:spacing w:after="0" w:line="240" w:lineRule="auto"/>
              <w:ind w:left="0" w:right="0" w:firstLine="0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/>
                <w:bCs/>
                <w:sz w:val="18"/>
                <w:szCs w:val="18"/>
                <w:lang w:val="en-US"/>
              </w:rPr>
              <w:t>Get</w:t>
            </w:r>
            <w:r>
              <w:rPr>
                <w:rFonts w:hint="default"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b/>
                <w:bCs/>
                <w:sz w:val="18"/>
                <w:szCs w:val="18"/>
                <w:lang w:val="en-US"/>
              </w:rPr>
              <w:t>instructions</w:t>
            </w:r>
            <w:r>
              <w:rPr>
                <w:rFonts w:hint="default" w:ascii="Arial" w:hAnsi="Arial" w:eastAsia="宋体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33" w:type="dxa"/>
            <w:vAlign w:val="center"/>
          </w:tcPr>
          <w:p>
            <w:pPr>
              <w:spacing w:after="0" w:line="240" w:lineRule="auto"/>
              <w:ind w:left="0" w:right="0" w:firstLine="0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  <w:lang w:val="en-US"/>
              </w:rPr>
              <w:t>Set instructions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11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spacing w:val="0"/>
                <w:position w:val="0"/>
                <w:sz w:val="18"/>
                <w:szCs w:val="18"/>
              </w:rPr>
              <w:t>1.</w:t>
            </w:r>
            <w:r>
              <w:rPr>
                <w:rFonts w:hint="default" w:ascii="Arial" w:hAnsi="Arial" w:eastAsia="宋体" w:cs="Arial"/>
                <w:sz w:val="18"/>
                <w:szCs w:val="18"/>
                <w:lang w:val="en-US"/>
              </w:rPr>
              <w:t xml:space="preserve">Lamp information 1. </w:t>
            </w:r>
          </w:p>
        </w:tc>
        <w:tc>
          <w:tcPr>
            <w:tcW w:w="223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spacing w:val="0"/>
                <w:position w:val="0"/>
                <w:sz w:val="18"/>
                <w:szCs w:val="18"/>
              </w:rPr>
              <w:t>1.</w:t>
            </w:r>
            <w:r>
              <w:rPr>
                <w:rFonts w:hint="default" w:ascii="Arial" w:hAnsi="Arial" w:eastAsia="宋体" w:cs="Arial"/>
                <w:sz w:val="18"/>
                <w:szCs w:val="18"/>
                <w:lang w:val="en-US"/>
              </w:rPr>
              <w:t>Lamp identification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spacing w:val="0"/>
                <w:position w:val="0"/>
                <w:sz w:val="18"/>
                <w:szCs w:val="18"/>
              </w:rPr>
              <w:t>2.</w:t>
            </w:r>
            <w:r>
              <w:rPr>
                <w:rFonts w:hint="default" w:ascii="Arial" w:hAnsi="Arial" w:eastAsia="宋体" w:cs="Arial"/>
                <w:sz w:val="18"/>
                <w:szCs w:val="18"/>
                <w:lang w:val="en-US"/>
              </w:rPr>
              <w:t xml:space="preserve">Manufacturer information  </w:t>
            </w:r>
          </w:p>
        </w:tc>
        <w:tc>
          <w:tcPr>
            <w:tcW w:w="223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spacing w:val="0"/>
                <w:position w:val="0"/>
                <w:sz w:val="18"/>
                <w:szCs w:val="18"/>
              </w:rPr>
              <w:t>2.</w:t>
            </w:r>
            <w:r>
              <w:rPr>
                <w:rFonts w:hint="default" w:ascii="Arial" w:hAnsi="Arial" w:eastAsia="宋体" w:cs="Arial"/>
                <w:sz w:val="18"/>
                <w:szCs w:val="18"/>
                <w:lang w:val="en-US"/>
              </w:rPr>
              <w:t>Lam</w:t>
            </w: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 xml:space="preserve">p </w:t>
            </w:r>
            <w:r>
              <w:rPr>
                <w:rFonts w:hint="default" w:ascii="Arial" w:hAnsi="Arial" w:eastAsia="宋体" w:cs="Arial"/>
                <w:sz w:val="18"/>
                <w:szCs w:val="18"/>
                <w:lang w:val="en-US"/>
              </w:rPr>
              <w:t>address code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3.</w:t>
            </w:r>
            <w:r>
              <w:rPr>
                <w:rFonts w:hint="default" w:ascii="Arial" w:hAnsi="Arial" w:eastAsia="宋体" w:cs="Arial"/>
                <w:sz w:val="18"/>
                <w:szCs w:val="18"/>
                <w:lang w:val="en-US"/>
              </w:rPr>
              <w:t xml:space="preserve">Version information </w:t>
            </w:r>
          </w:p>
        </w:tc>
        <w:tc>
          <w:tcPr>
            <w:tcW w:w="223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  <w:lang w:val="en-US"/>
              </w:rPr>
              <w:t>3. Lamp channel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  <w:lang w:val="en-US"/>
              </w:rPr>
              <w:t xml:space="preserve">4 </w:t>
            </w:r>
            <w:r>
              <w:rPr>
                <w:rFonts w:hint="default" w:ascii="Arial" w:hAnsi="Arial" w:eastAsia="宋体" w:cs="Arial"/>
                <w:sz w:val="18"/>
                <w:szCs w:val="18"/>
                <w:lang w:val="en-US"/>
              </w:rPr>
              <w:t xml:space="preserve">Lamp identification status    code mode </w:t>
            </w:r>
          </w:p>
        </w:tc>
        <w:tc>
          <w:tcPr>
            <w:tcW w:w="223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spacing w:val="0"/>
                <w:position w:val="0"/>
                <w:sz w:val="18"/>
                <w:szCs w:val="18"/>
              </w:rPr>
              <w:t>5.</w:t>
            </w:r>
            <w:r>
              <w:rPr>
                <w:rFonts w:hint="default" w:ascii="Arial" w:hAnsi="Arial" w:eastAsia="宋体" w:cs="Arial"/>
                <w:sz w:val="18"/>
                <w:szCs w:val="18"/>
                <w:lang w:val="en-US"/>
              </w:rPr>
              <w:t>Lamp name</w:t>
            </w:r>
          </w:p>
        </w:tc>
        <w:tc>
          <w:tcPr>
            <w:tcW w:w="223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  <w:lang w:val="en-US"/>
              </w:rPr>
              <w:t>6. Lamp address</w:t>
            </w:r>
          </w:p>
        </w:tc>
        <w:tc>
          <w:tcPr>
            <w:tcW w:w="223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  <w:lang w:val="en-US"/>
              </w:rPr>
              <w:t xml:space="preserve">7. Lamp channel </w:t>
            </w:r>
          </w:p>
        </w:tc>
        <w:tc>
          <w:tcPr>
            <w:tcW w:w="223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  <w:lang w:val="en-US"/>
              </w:rPr>
              <w:t>8.Lamp temperature information</w:t>
            </w:r>
          </w:p>
        </w:tc>
        <w:tc>
          <w:tcPr>
            <w:tcW w:w="2233" w:type="dxa"/>
            <w:vAlign w:val="top"/>
          </w:tcPr>
          <w:p>
            <w:pPr>
              <w:spacing w:after="0" w:line="240" w:lineRule="auto"/>
              <w:ind w:left="0" w:right="0" w:firstLine="0"/>
              <w:rPr>
                <w:rFonts w:hint="default" w:ascii="Arial" w:hAnsi="Arial" w:eastAsia="宋体" w:cs="Arial"/>
                <w:sz w:val="18"/>
                <w:szCs w:val="18"/>
              </w:rPr>
            </w:pPr>
          </w:p>
        </w:tc>
      </w:tr>
    </w:tbl>
    <w:p>
      <w:pPr>
        <w:numPr>
          <w:ilvl w:val="0"/>
          <w:numId w:val="0"/>
        </w:numPr>
        <w:spacing w:after="0" w:line="240" w:lineRule="auto"/>
        <w:ind w:left="0" w:right="0" w:firstLine="240"/>
        <w:jc w:val="both"/>
        <w:rPr>
          <w:rFonts w:ascii="Calibri" w:hAnsi="宋体" w:eastAsia="宋体" w:cs="宋体"/>
          <w:color w:val="auto"/>
          <w:position w:val="0"/>
          <w:sz w:val="24"/>
          <w:szCs w:val="24"/>
        </w:rPr>
      </w:pPr>
    </w:p>
    <w:p>
      <w:pPr>
        <w:autoSpaceDE w:val="0"/>
        <w:autoSpaceDN w:val="0"/>
        <w:spacing w:before="0" w:after="0" w:line="240" w:lineRule="auto"/>
        <w:ind w:left="0" w:right="0" w:firstLine="240"/>
        <w:jc w:val="both"/>
        <w:rPr>
          <w:rFonts w:ascii="Calibri" w:hAnsi="宋体" w:eastAsia="宋体" w:cs="宋体"/>
          <w:color w:val="auto"/>
          <w:position w:val="0"/>
          <w:sz w:val="24"/>
          <w:szCs w:val="24"/>
        </w:rPr>
      </w:pPr>
      <w:r>
        <w:rPr>
          <w:rFonts w:ascii="Calibri" w:hAnsi="宋体" w:eastAsia="宋体" w:cs="宋体"/>
          <w:color w:val="auto"/>
          <w:position w:val="0"/>
          <w:sz w:val="24"/>
          <w:szCs w:val="24"/>
        </w:rPr>
        <w:t>2.</w:t>
      </w:r>
      <w:r>
        <w:rPr>
          <w:rFonts w:hint="default" w:ascii="Arial" w:hAnsi="Arial" w:eastAsia="宋体" w:cs="Arial"/>
          <w:sz w:val="24"/>
          <w:szCs w:val="24"/>
          <w:lang w:val="en-US"/>
        </w:rPr>
        <w:t>After the RDM identifies the lamp, the red LED flashes at a frequency of 2 times per second, and the XY axis rotates to the middle position at the same time</w:t>
      </w:r>
      <w:r>
        <w:rPr>
          <w:rFonts w:ascii="宋体" w:hAnsi="宋体" w:eastAsia="宋体" w:cs="宋体"/>
          <w:sz w:val="24"/>
          <w:szCs w:val="24"/>
          <w:lang w:val="en-US"/>
        </w:rPr>
        <w:t>.</w:t>
      </w:r>
    </w:p>
    <w:sectPr>
      <w:headerReference r:id="rId5" w:type="default"/>
      <w:pgSz w:w="11906" w:h="16838"/>
      <w:pgMar w:top="0" w:right="1440" w:bottom="1440" w:left="1440" w:header="708" w:footer="708" w:gutter="0"/>
      <w:pgNumType w:fmt="decimal"/>
      <w:cols w:space="720" w:num="1"/>
      <w:docGrid w:linePitch="360" w:charSpace="61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/>
      <w:ind w:firstLine="2160" w:firstLineChars="300"/>
      <w:jc w:val="both"/>
      <w:rPr>
        <w:rFonts w:hint="default" w:ascii="Calibri" w:hAnsi="宋体" w:eastAsia="宋体" w:cs="宋体"/>
        <w:color w:val="auto"/>
        <w:sz w:val="72"/>
        <w:szCs w:val="72"/>
        <w:lang w:val="en-US" w:eastAsia="zh-CN"/>
      </w:rPr>
    </w:pPr>
    <w:r>
      <w:rPr>
        <w:rFonts w:hint="eastAsia" w:cs="宋体"/>
        <w:color w:val="auto"/>
        <w:sz w:val="72"/>
        <w:szCs w:val="72"/>
        <w:lang w:val="en-US" w:eastAsia="zh-CN"/>
      </w:rPr>
      <w:t>user manual</w:t>
    </w:r>
  </w:p>
  <w:p>
    <w:pPr>
      <w:spacing w:after="0"/>
      <w:ind w:firstLine="1440" w:firstLineChars="400"/>
      <w:jc w:val="both"/>
      <w:rPr>
        <w:rFonts w:hint="default" w:cs="宋体"/>
        <w:color w:val="auto"/>
        <w:sz w:val="36"/>
        <w:szCs w:val="36"/>
        <w:lang w:val="en-US" w:eastAsia="zh-CN"/>
      </w:rPr>
    </w:pPr>
    <w:r>
      <w:rPr>
        <w:rFonts w:ascii="Calibri" w:hAnsi="宋体" w:eastAsia="宋体" w:cs="宋体"/>
        <w:color w:val="auto"/>
        <w:sz w:val="36"/>
        <w:szCs w:val="36"/>
      </w:rPr>
      <w:t>10</w:t>
    </w:r>
    <w:r>
      <w:rPr>
        <w:rFonts w:hint="eastAsia" w:cs="宋体"/>
        <w:color w:val="auto"/>
        <w:sz w:val="36"/>
        <w:szCs w:val="36"/>
        <w:lang w:val="en-US" w:eastAsia="zh-CN"/>
      </w:rPr>
      <w:t>x</w:t>
    </w:r>
    <w:r>
      <w:rPr>
        <w:rFonts w:ascii="Calibri" w:hAnsi="宋体" w:eastAsia="宋体" w:cs="宋体"/>
        <w:color w:val="auto"/>
        <w:sz w:val="36"/>
        <w:szCs w:val="36"/>
      </w:rPr>
      <w:t>40</w:t>
    </w:r>
    <w:r>
      <w:rPr>
        <w:rFonts w:hint="eastAsia" w:cs="宋体"/>
        <w:color w:val="auto"/>
        <w:sz w:val="36"/>
        <w:szCs w:val="36"/>
        <w:lang w:val="en-US" w:eastAsia="zh-CN"/>
      </w:rPr>
      <w:t>w wash moving head beam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59F85A"/>
    <w:multiLevelType w:val="singleLevel"/>
    <w:tmpl w:val="B659F85A"/>
    <w:lvl w:ilvl="0" w:tentative="0">
      <w:start w:val="11"/>
      <w:numFmt w:val="decimal"/>
      <w:suff w:val="nothing"/>
      <w:lvlText w:val="%1-"/>
      <w:lvlJc w:val="left"/>
    </w:lvl>
  </w:abstractNum>
  <w:abstractNum w:abstractNumId="1">
    <w:nsid w:val="E66ECD00"/>
    <w:multiLevelType w:val="singleLevel"/>
    <w:tmpl w:val="E66ECD0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80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</w:compat>
  <w:rsids>
    <w:rsidRoot w:val="00000000"/>
    <w:rsid w:val="281E012F"/>
    <w:rsid w:val="4A89342F"/>
    <w:rsid w:val="76780086"/>
    <w:rsid w:val="772205A7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7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autoSpaceDE w:val="0"/>
      <w:autoSpaceDN w:val="0"/>
      <w:spacing w:after="0" w:line="240" w:lineRule="auto"/>
      <w:jc w:val="both"/>
    </w:pPr>
    <w:rPr>
      <w:rFonts w:ascii="Calibri" w:hAnsi="宋体" w:eastAsia="宋体" w:cs="宋体"/>
      <w:color w:val="auto"/>
      <w:sz w:val="21"/>
      <w:szCs w:val="21"/>
    </w:rPr>
  </w:style>
  <w:style w:type="character" w:default="1" w:styleId="4">
    <w:name w:val="Default Paragraph Font"/>
    <w:semiHidden/>
    <w:unhideWhenUsed/>
    <w:qFormat/>
    <w:uiPriority w:val="2"/>
    <w:rPr>
      <w:color w:val="auto"/>
      <w:sz w:val="21"/>
      <w:szCs w:val="21"/>
    </w:rPr>
  </w:style>
  <w:style w:type="table" w:default="1" w:styleId="2">
    <w:name w:val="Normal Table"/>
    <w:qFormat/>
    <w:uiPriority w:val="3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Calendar1"/>
    <w:basedOn w:val="2"/>
    <w:qFormat/>
    <w:uiPriority w:val="142"/>
    <w:pPr>
      <w:spacing w:after="0" w:line="240" w:lineRule="auto"/>
      <w:jc w:val="left"/>
    </w:pPr>
    <w:rPr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line="259" w:lineRule="auto"/>
      </w:pPr>
      <w:rPr>
        <w:b/>
        <w:i w:val="0"/>
        <w:color w:val="auto"/>
        <w:sz w:val="44"/>
        <w:szCs w:val="44"/>
      </w:rPr>
    </w:tblStylePr>
    <w:tblStylePr w:type="lastRow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cPr>
        <w:tcBorders>
          <w:top w:val="single" w:color="000000" w:themeColor="text1" w:sz="24" w:space="0"/>
          <w:left w:val="nil"/>
          <w:bottom w:val="single" w:color="000000" w:themeColor="text1" w:sz="24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6">
    <w:name w:val="Calendar2"/>
    <w:basedOn w:val="2"/>
    <w:qFormat/>
    <w:uiPriority w:val="143"/>
    <w:pPr>
      <w:spacing w:after="0" w:line="240" w:lineRule="auto"/>
      <w:jc w:val="center"/>
    </w:pPr>
    <w:rPr>
      <w:sz w:val="28"/>
      <w:szCs w:val="28"/>
    </w:rPr>
    <w:tblPr>
      <w:tblBorders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i w:val="0"/>
        <w:caps/>
        <w:smallCaps w:val="0"/>
        <w:color w:val="5B9BD5" w:themeColor="accent1"/>
        <w:sz w:val="32"/>
        <w:szCs w:val="32"/>
        <w14:textFill>
          <w14:solidFill>
            <w14:schemeClr w14:val="accent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7">
    <w:name w:val="Calendar3"/>
    <w:basedOn w:val="2"/>
    <w:qFormat/>
    <w:uiPriority w:val="144"/>
    <w:pPr>
      <w:spacing w:after="0" w:line="240" w:lineRule="auto"/>
      <w:jc w:val="right"/>
    </w:pPr>
    <w:rPr>
      <w:color w:val="000000" w:themeColor="text1"/>
      <w:sz w:val="22"/>
      <w:szCs w:val="22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right"/>
      </w:pPr>
      <w:rPr>
        <w:color w:val="5B9BD5" w:themeColor="accent1"/>
        <w:sz w:val="44"/>
        <w:szCs w:val="44"/>
        <w14:textFill>
          <w14:solidFill>
            <w14:schemeClr w14:val="accent1"/>
          </w14:solidFill>
        </w14:textFill>
      </w:rPr>
    </w:tblStylePr>
    <w:tblStylePr w:type="firstCol">
      <w:rPr>
        <w:color w:val="5B9BD5" w:themeColor="accent1"/>
        <w14:textFill>
          <w14:solidFill>
            <w14:schemeClr w14:val="accent1"/>
          </w14:solidFill>
        </w14:textFill>
      </w:rPr>
    </w:tblStylePr>
    <w:tblStylePr w:type="lastCol">
      <w:rPr>
        <w:color w:val="5B9BD5" w:themeColor="accent1"/>
        <w14:textFill>
          <w14:solidFill>
            <w14:schemeClr w14:val="accent1"/>
          </w14:solidFill>
        </w14:textFill>
      </w:rPr>
    </w:tblStylePr>
  </w:style>
  <w:style w:type="table" w:customStyle="1" w:styleId="8">
    <w:name w:val="Calendar4"/>
    <w:basedOn w:val="2"/>
    <w:qFormat/>
    <w:uiPriority w:val="145"/>
    <w:pPr>
      <w:spacing w:after="0" w:line="240" w:lineRule="auto"/>
      <w:jc w:val="left"/>
    </w:pPr>
    <w:rPr>
      <w:b/>
      <w:color w:val="FFFFFF" w:themeColor="background1"/>
      <w:sz w:val="16"/>
      <w:szCs w:val="16"/>
      <w14:textFill>
        <w14:solidFill>
          <w14:schemeClr w14:val="bg1"/>
        </w14:solidFill>
      </w14:textFill>
    </w:rPr>
    <w:tblPr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1E4D78" w:themeFill="accent1" w:themeFillShade="7F"/>
    </w:tcPr>
    <w:tblStylePr w:type="firstRow">
      <w:rPr>
        <w:sz w:val="8"/>
        <w:szCs w:val="8"/>
      </w:rPr>
    </w:tblStylePr>
    <w:tblStylePr w:type="firstCol">
      <w:pPr>
        <w:ind w:right="144" w:firstLine="0"/>
        <w:jc w:val="right"/>
      </w:pPr>
      <w:rPr>
        <w:b/>
        <w:i w:val="0"/>
        <w:sz w:val="72"/>
        <w:szCs w:val="72"/>
      </w:rPr>
    </w:tblStylePr>
    <w:tblStylePr w:type="band1Horz">
      <w:rPr>
        <w:sz w:val="16"/>
        <w:szCs w:val="16"/>
      </w:rPr>
    </w:tblStylePr>
    <w:tblStylePr w:type="band2Horz">
      <w:rPr>
        <w:sz w:val="40"/>
        <w:szCs w:val="40"/>
      </w:rPr>
      <w:tcPr>
        <w:tcMar>
          <w:top w:w="0" w:type="dxa"/>
          <w:left w:w="0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  <w:style w:type="table" w:customStyle="1" w:styleId="9">
    <w:name w:val="LightShading-Accent1"/>
    <w:basedOn w:val="2"/>
    <w:qFormat/>
    <w:uiPriority w:val="146"/>
    <w:pPr>
      <w:spacing w:after="0" w:line="240" w:lineRule="auto"/>
      <w:jc w:val="left"/>
    </w:pPr>
    <w:rPr>
      <w:color w:val="3785CC" w:themeColor="accent1" w:themeShade="D9"/>
      <w:sz w:val="22"/>
      <w:szCs w:val="22"/>
    </w:rPr>
    <w:tblPr>
      <w:tblBorders>
        <w:top w:val="single" w:color="5B9BD5" w:themeColor="accent1" w:sz="8" w:space="0"/>
        <w:bottom w:val="single" w:color="5B9BD5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59" w:lineRule="auto"/>
      </w:pPr>
      <w:rPr>
        <w:b/>
      </w:rPr>
      <w:tcPr>
        <w:tcBorders>
          <w:top w:val="single" w:color="5B9BD5" w:themeColor="accent1" w:sz="8" w:space="0"/>
          <w:left w:val="nil"/>
          <w:bottom w:val="single" w:color="5B9BD5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59" w:lineRule="auto"/>
      </w:pPr>
      <w:rPr>
        <w:b/>
      </w:rPr>
      <w:tcPr>
        <w:tcBorders>
          <w:top w:val="single" w:color="5B9BD5" w:themeColor="accent1" w:sz="8" w:space="0"/>
          <w:left w:val="nil"/>
          <w:bottom w:val="single" w:color="5B9BD5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000000" w:fill="D7E6F4" w:themeFill="accent1" w:themeFillTint="3E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000000" w:fill="D7E6F4" w:themeFill="accent1" w:themeFillTint="3E"/>
      </w:tcPr>
    </w:tblStylePr>
  </w:style>
  <w:style w:type="table" w:customStyle="1" w:styleId="10">
    <w:name w:val="MediumShading2-Accent5"/>
    <w:basedOn w:val="2"/>
    <w:qFormat/>
    <w:uiPriority w:val="147"/>
    <w:pPr>
      <w:spacing w:after="0" w:line="240" w:lineRule="auto"/>
      <w:jc w:val="left"/>
    </w:pPr>
    <w:rPr>
      <w:sz w:val="22"/>
      <w:szCs w:val="22"/>
    </w:r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="259" w:lineRule="auto"/>
      </w:pPr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000000" w:fill="4472C4" w:themeFill="accent5"/>
      </w:tcPr>
    </w:tblStylePr>
    <w:tblStylePr w:type="lastRow">
      <w:pPr>
        <w:spacing w:line="259" w:lineRule="auto"/>
      </w:pPr>
      <w:rPr>
        <w:b/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000000" w:fill="4472C4" w:themeFill="accent5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000000" w:fill="4472C4" w:themeFill="accent5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000000" w:fill="D6D6D6" w:themeFill="background1" w:themeFillShade="D7"/>
      </w:tcPr>
    </w:tblStylePr>
    <w:tblStylePr w:type="band1Horz">
      <w:tcPr>
        <w:shd w:val="clear" w:color="000000" w:fill="D6D6D6" w:themeFill="background1" w:themeFillShade="D7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customStyle="1" w:styleId="11">
    <w:name w:val="LightList"/>
    <w:basedOn w:val="2"/>
    <w:qFormat/>
    <w:uiPriority w:val="148"/>
    <w:pPr>
      <w:spacing w:after="0" w:line="240" w:lineRule="auto"/>
    </w:pPr>
    <w:rPr>
      <w:sz w:val="22"/>
      <w:szCs w:val="22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59" w:lineRule="auto"/>
      </w:pPr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000000" w:fill="000000" w:themeFill="text1"/>
      </w:tcPr>
    </w:tblStylePr>
    <w:tblStylePr w:type="lastRow">
      <w:pPr>
        <w:spacing w:before="0" w:after="0" w:line="259" w:lineRule="auto"/>
      </w:pPr>
      <w:rPr>
        <w:b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customStyle="1" w:styleId="12">
    <w:name w:val="LightList-Accent3"/>
    <w:basedOn w:val="2"/>
    <w:qFormat/>
    <w:uiPriority w:val="149"/>
    <w:pPr>
      <w:spacing w:after="0" w:line="240" w:lineRule="auto"/>
      <w:jc w:val="left"/>
    </w:pPr>
    <w:rPr>
      <w:sz w:val="22"/>
      <w:szCs w:val="22"/>
    </w:rPr>
    <w:tblPr>
      <w:tblBorders>
        <w:top w:val="single" w:color="A5A5A5" w:themeColor="accent3" w:sz="8" w:space="0"/>
        <w:left w:val="single" w:color="A5A5A5" w:themeColor="accent3" w:sz="8" w:space="0"/>
        <w:bottom w:val="single" w:color="A5A5A5" w:themeColor="accent3" w:sz="8" w:space="0"/>
        <w:right w:val="single" w:color="A5A5A5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59" w:lineRule="auto"/>
      </w:pPr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000000" w:fill="A5A5A5" w:themeFill="accent3"/>
      </w:tcPr>
    </w:tblStylePr>
    <w:tblStylePr w:type="lastRow">
      <w:pPr>
        <w:spacing w:before="0" w:after="0" w:line="259" w:lineRule="auto"/>
      </w:pPr>
      <w:rPr>
        <w:b/>
      </w:rPr>
      <w:tcPr>
        <w:tcBorders>
          <w:top w:val="doub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band1Horz"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</w:style>
  <w:style w:type="table" w:customStyle="1" w:styleId="13">
    <w:name w:val="MediumList2-Accent1"/>
    <w:basedOn w:val="2"/>
    <w:qFormat/>
    <w:uiPriority w:val="150"/>
    <w:pPr>
      <w:spacing w:after="0" w:line="240" w:lineRule="auto"/>
      <w:jc w:val="left"/>
    </w:pPr>
    <w:rPr>
      <w:color w:val="000000" w:themeColor="text1"/>
      <w:sz w:val="22"/>
      <w:szCs w:val="22"/>
      <w14:textFill>
        <w14:solidFill>
          <w14:schemeClr w14:val="tx1"/>
        </w14:solidFill>
      </w14:textFill>
    </w:rPr>
    <w:tblPr>
      <w:tblBorders>
        <w:top w:val="single" w:color="5B9BD5" w:themeColor="accent1" w:sz="8" w:space="0"/>
        <w:left w:val="single" w:color="5B9BD5" w:themeColor="accent1" w:sz="8" w:space="0"/>
        <w:bottom w:val="single" w:color="5B9BD5" w:themeColor="accent1" w:sz="8" w:space="0"/>
        <w:right w:val="single" w:color="5B9BD5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5B9BD5" w:themeColor="accent1" w:sz="24" w:space="0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tcPr>
        <w:tcBorders>
          <w:top w:val="single" w:color="5B9BD5" w:themeColor="accent1" w:sz="8" w:space="0"/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5B9BD5" w:themeColor="accent1" w:sz="8" w:space="0"/>
          <w:insideH w:val="nil"/>
          <w:insideV w:val="nil"/>
        </w:tcBorders>
        <w:shd w:val="clear" w:color="000000" w:fill="FFFFFF" w:themeFill="background1"/>
      </w:tcPr>
    </w:tblStylePr>
    <w:tblStylePr w:type="lastCol">
      <w:tcPr>
        <w:tcBorders>
          <w:top w:val="nil"/>
          <w:left w:val="single" w:color="5B9BD5" w:themeColor="accent1" w:sz="8" w:space="0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000000" w:fill="D7E6F4" w:themeFill="accent1" w:themeFillTint="3E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000000" w:fill="D7E6F4" w:themeFill="accent1" w:themeFillTint="3E"/>
      </w:tcPr>
    </w:tblStylePr>
    <w:tblStylePr w:type="nwCell">
      <w:tcPr>
        <w:shd w:val="clear" w:color="000000" w:fill="FFFFFF" w:themeFill="background1"/>
      </w:tcPr>
    </w:tblStylePr>
    <w:tblStylePr w:type="swCell">
      <w:tcPr>
        <w:tcBorders>
          <w:top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2021-08-30T11:52:00Z</dcterms:created>
  <dc:creator>win7</dc:creator>
  <cp:lastModifiedBy>ASUS</cp:lastModifiedBy>
  <dcterms:modified xsi:type="dcterms:W3CDTF">2021-08-31T04:10:24Z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01E1691029A5444B8A6F42A8D2338623</vt:lpwstr>
  </property>
</Properties>
</file>